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A0500A" w:rsidRDefault="00A0500A">
      <w:pPr>
        <w:rPr>
          <w:b/>
        </w:rPr>
      </w:pPr>
      <w:r w:rsidRPr="00A0500A">
        <w:rPr>
          <w:b/>
        </w:rPr>
        <w:t xml:space="preserve">TL4: </w:t>
      </w:r>
      <w:bookmarkStart w:id="0" w:name="_GoBack"/>
      <w:r w:rsidRPr="00A0500A">
        <w:rPr>
          <w:b/>
        </w:rPr>
        <w:t>Board resolution</w:t>
      </w:r>
      <w:bookmarkEnd w:id="0"/>
    </w:p>
    <w:p w:rsidR="00A0500A" w:rsidRDefault="00A0500A">
      <w:r>
        <w:t>On 20/11/2015,</w:t>
      </w:r>
      <w:r w:rsidRPr="00A0500A">
        <w:t xml:space="preserve"> Hydraulics Construction Corporation No.4</w:t>
      </w:r>
      <w:r>
        <w:t xml:space="preserve"> announced board resolution as follows:</w:t>
      </w:r>
    </w:p>
    <w:p w:rsidR="00A0500A" w:rsidRDefault="00A0500A">
      <w:r>
        <w:t>1. Approve the dividend payment of 2014 of the Company as follows:</w:t>
      </w:r>
    </w:p>
    <w:p w:rsidR="00A0500A" w:rsidRDefault="00A0500A">
      <w:r>
        <w:t>- Record date: 07/12/2015</w:t>
      </w:r>
    </w:p>
    <w:p w:rsidR="00A0500A" w:rsidRDefault="00A0500A">
      <w:r>
        <w:t xml:space="preserve">- Implementation rate: </w:t>
      </w:r>
      <w:r>
        <w:tab/>
        <w:t>6%/share (Shareholders will receive VND 600 for every 01 share they own)</w:t>
      </w:r>
    </w:p>
    <w:p w:rsidR="00A0500A" w:rsidRDefault="00A0500A">
      <w:r>
        <w:t>- Implementation date: 15/12/2015</w:t>
      </w:r>
    </w:p>
    <w:p w:rsidR="00A0500A" w:rsidRDefault="00A0500A">
      <w:r>
        <w:t>- Payment method:</w:t>
      </w:r>
      <w:r>
        <w:tab/>
        <w:t>In cash</w:t>
      </w:r>
    </w:p>
    <w:p w:rsidR="00A0500A" w:rsidRDefault="00A0500A">
      <w:r>
        <w:t>- Location</w:t>
      </w:r>
    </w:p>
    <w:p w:rsidR="00A0500A" w:rsidRDefault="00A0500A">
      <w:r>
        <w:t>+ For deposited securities: Shareholders will receive dividend at where they opened their depositary account</w:t>
      </w:r>
    </w:p>
    <w:p w:rsidR="00A0500A" w:rsidRDefault="00A0500A">
      <w:r>
        <w:t xml:space="preserve">+ For non-deposited securities: Shareholders will receive dividend at the Office of the Company on working days </w:t>
      </w:r>
    </w:p>
    <w:sectPr w:rsidR="00A05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0A"/>
    <w:rsid w:val="007263DC"/>
    <w:rsid w:val="00886BED"/>
    <w:rsid w:val="00A0500A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07B42-26B8-4B9A-A066-F16FEF23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2015-11-27T04:12:00Z</dcterms:created>
  <dcterms:modified xsi:type="dcterms:W3CDTF">2015-11-27T04:18:00Z</dcterms:modified>
</cp:coreProperties>
</file>